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汉阳区商务局2024年度双随机抽查工作计划表</w:t>
      </w:r>
    </w:p>
    <w:p>
      <w:pPr>
        <w:pStyle w:val="3"/>
        <w:ind w:firstLine="632" w:firstLineChars="300"/>
        <w:jc w:val="both"/>
        <w:rPr>
          <w:rFonts w:hint="default" w:ascii="方正小标宋简体" w:hAnsi="方正小标宋简体" w:eastAsia="仿宋_GB2312" w:cs="方正小标宋简体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18"/>
          <w:lang w:val="en-US" w:eastAsia="zh-CN"/>
        </w:rPr>
        <w:t xml:space="preserve">                                  </w:t>
      </w:r>
      <w:bookmarkStart w:id="0" w:name="_GoBack"/>
      <w:bookmarkEnd w:id="0"/>
    </w:p>
    <w:tbl>
      <w:tblPr>
        <w:tblStyle w:val="4"/>
        <w:tblW w:w="14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622"/>
        <w:gridCol w:w="1622"/>
        <w:gridCol w:w="2632"/>
        <w:gridCol w:w="1732"/>
        <w:gridCol w:w="1200"/>
        <w:gridCol w:w="1854"/>
        <w:gridCol w:w="149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tblHeader/>
          <w:jc w:val="center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序号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计划名称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抽查类别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检查事项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抽查对象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抽查比例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检查主体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  <w:lang w:eastAsia="zh-CN"/>
              </w:rPr>
              <w:t>实施时间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1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2024年度汉阳区对商务领域的双随机部门联合抽查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家庭服务业经营行为监督检查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企业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4%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区商务局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3-11月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美容美发经营行为监督检查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企业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4%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区商务局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3-11月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洗染经营行为监督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企业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4%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区商务局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3-11月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家电维修经营活动监督检查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企业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4%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区商务局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3-11月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对单用途商业预付卡经营行为的检查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企业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4%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区商务局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3-11月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旧电器电子产品流通管理监督检查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企业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4%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区商务局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3-11月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外商投资企业年报公示信息检查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外商投资企业年报公示信息检查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企业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4%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区商务局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3-11月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汽车销售行为检查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企业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4%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区商务局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3-11月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餐饮业经营行为监督检查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全覆盖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企业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4%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区商务局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3-11月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作为配合部门，以联合抽查形式开展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对拍卖企业的检查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拍卖活动合规性检查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18"/>
                <w:lang w:val="en-US" w:eastAsia="zh-CN"/>
              </w:rPr>
              <w:t>企业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4%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区商务局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val="en-US" w:eastAsia="zh-CN"/>
              </w:rPr>
              <w:t>3-11月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18"/>
                <w:lang w:eastAsia="zh-CN"/>
              </w:rPr>
              <w:t>作为配合部门，以联合抽查形式开展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CESI仿宋-GB13000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Droid Sans Fallbac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ZmUzNzlhNjYzNjEzNDU4OGVmN2EwZmNjZDFlYWEifQ=="/>
  </w:docVars>
  <w:rsids>
    <w:rsidRoot w:val="6A435D1A"/>
    <w:rsid w:val="09422DAF"/>
    <w:rsid w:val="0FA865EE"/>
    <w:rsid w:val="5B537B39"/>
    <w:rsid w:val="6A435D1A"/>
    <w:rsid w:val="FB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2024-03-18T16:39:00Z</dcterms:created>
  <dc:creator>不能吃太胖喔，会被杀掉的</dc:creator>
  <cp:lastModifiedBy>yangyun</cp:lastModifiedBy>
  <dcterms:modified xsi:type="dcterms:W3CDTF">2024-03-19T09:54:06Z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F4771E1A78ED44ADA42F1D9ED4833019_13</vt:lpwstr>
  </property>
</Properties>
</file>